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  <w:gridCol w:w="3075"/>
      </w:tblGrid>
      <w:tr w:rsidR="00182FD3" w:rsidRPr="00182FD3" w14:paraId="12B34ADC" w14:textId="77777777" w:rsidTr="17326FE7">
        <w:tc>
          <w:tcPr>
            <w:tcW w:w="15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5D6080" w14:textId="77777777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How are our curriculum drivers embedded in all subjects? </w:t>
            </w:r>
          </w:p>
          <w:p w14:paraId="5AAF5095" w14:textId="6DF872BF" w:rsidR="00182FD3" w:rsidRPr="00182FD3" w:rsidRDefault="00182FD3" w:rsidP="00182FD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14A288F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Subject: </w:t>
            </w:r>
            <w:r w:rsidR="66CE5685" w:rsidRPr="14A288FC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Design and Technology</w:t>
            </w:r>
          </w:p>
        </w:tc>
      </w:tr>
      <w:tr w:rsidR="00182FD3" w:rsidRPr="00182FD3" w14:paraId="561F3B40" w14:textId="77777777" w:rsidTr="17326FE7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34B8E87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Reading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4A771CA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Vocabulary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C51453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Community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71A978A0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Aspiration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D8583D5" w14:textId="77777777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en-GB"/>
              </w:rPr>
            </w:pPr>
            <w:r w:rsidRPr="00182FD3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Inclusion </w:t>
            </w:r>
          </w:p>
        </w:tc>
      </w:tr>
      <w:tr w:rsidR="00182FD3" w:rsidRPr="00182FD3" w14:paraId="0D4125A1" w14:textId="77777777" w:rsidTr="17326FE7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0DAEC" w14:textId="06B50759" w:rsidR="00182FD3" w:rsidRPr="00182FD3" w:rsidRDefault="7EDD90F9" w:rsidP="14A28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4A288FC">
              <w:rPr>
                <w:rFonts w:ascii="Calibri" w:eastAsia="Times New Roman" w:hAnsi="Calibri" w:cs="Calibri"/>
                <w:lang w:eastAsia="en-GB"/>
              </w:rPr>
              <w:t>Children will read instructions/recipes etc through their units of work.</w:t>
            </w:r>
            <w:r w:rsidR="00182FD3" w:rsidRPr="14A288FC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14A288FC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7F82AA" w14:textId="2B0B56ED" w:rsidR="00182FD3" w:rsidRPr="00182FD3" w:rsidRDefault="70D71496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14A288FC">
              <w:rPr>
                <w:rFonts w:ascii="Calibri" w:eastAsia="Times New Roman" w:hAnsi="Calibri" w:cs="Calibri"/>
                <w:lang w:eastAsia="en-GB"/>
              </w:rPr>
              <w:t xml:space="preserve">MTP’s linked to KAPOW units of work introduce appropriate subject specific vocabulary during each unit. </w:t>
            </w:r>
          </w:p>
          <w:p w14:paraId="784B4CF3" w14:textId="68C49217" w:rsidR="00182FD3" w:rsidRPr="00182FD3" w:rsidRDefault="00182FD3" w:rsidP="00182FD3">
            <w:pPr>
              <w:spacing w:after="0" w:line="240" w:lineRule="auto"/>
              <w:ind w:left="72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28A993" w14:textId="65846822" w:rsidR="00182FD3" w:rsidRPr="00182FD3" w:rsidRDefault="2CC5C42B" w:rsidP="14A28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>Homework set out during the Autumn term now allows all children across the school to use Hull Fair to Design and Make models. Homewo</w:t>
            </w:r>
            <w:r w:rsidR="650412F8" w:rsidRPr="6EB4CE1D">
              <w:rPr>
                <w:rFonts w:ascii="Calibri" w:eastAsia="Times New Roman" w:hAnsi="Calibri" w:cs="Calibri"/>
                <w:lang w:eastAsia="en-GB"/>
              </w:rPr>
              <w:t>rk is set in phases and shows clear differentiation of expectation.</w:t>
            </w:r>
          </w:p>
          <w:p w14:paraId="5A002F8E" w14:textId="0EF7BD8A" w:rsidR="00182FD3" w:rsidRPr="00182FD3" w:rsidRDefault="5E9FE7FB" w:rsidP="14A28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t>History homework (KS1) children designed and made a castle.</w:t>
            </w:r>
          </w:p>
          <w:p w14:paraId="7BD3EF79" w14:textId="63806D0A" w:rsidR="00182FD3" w:rsidRPr="00182FD3" w:rsidRDefault="00182FD3" w:rsidP="14A28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br/>
            </w:r>
            <w:r w:rsidRPr="6EB4CE1D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6A300" w14:textId="5FB6EB73" w:rsidR="00182FD3" w:rsidRPr="00182FD3" w:rsidRDefault="724738C8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247F523D">
              <w:rPr>
                <w:rFonts w:ascii="Calibri" w:eastAsia="Times New Roman" w:hAnsi="Calibri" w:cs="Calibri"/>
                <w:lang w:eastAsia="en-GB"/>
              </w:rPr>
              <w:t xml:space="preserve">The children are given opportunities to learn about health and what supports this. For </w:t>
            </w:r>
            <w:proofErr w:type="gramStart"/>
            <w:r w:rsidRPr="247F523D">
              <w:rPr>
                <w:rFonts w:ascii="Calibri" w:eastAsia="Times New Roman" w:hAnsi="Calibri" w:cs="Calibri"/>
                <w:lang w:eastAsia="en-GB"/>
              </w:rPr>
              <w:t>example</w:t>
            </w:r>
            <w:proofErr w:type="gramEnd"/>
            <w:r w:rsidRPr="247F523D">
              <w:rPr>
                <w:rFonts w:ascii="Calibri" w:eastAsia="Times New Roman" w:hAnsi="Calibri" w:cs="Calibri"/>
                <w:lang w:eastAsia="en-GB"/>
              </w:rPr>
              <w:t xml:space="preserve"> in UKS2 the children will look </w:t>
            </w:r>
            <w:r w:rsidR="7D8EFF88" w:rsidRPr="247F523D">
              <w:rPr>
                <w:rFonts w:ascii="Calibri" w:eastAsia="Times New Roman" w:hAnsi="Calibri" w:cs="Calibri"/>
                <w:lang w:eastAsia="en-GB"/>
              </w:rPr>
              <w:t>at the nutritional content of different pre made food goods</w:t>
            </w:r>
            <w:r w:rsidR="0D55C421" w:rsidRPr="247F523D">
              <w:rPr>
                <w:rFonts w:ascii="Calibri" w:eastAsia="Times New Roman" w:hAnsi="Calibri" w:cs="Calibri"/>
                <w:lang w:eastAsia="en-GB"/>
              </w:rPr>
              <w:t xml:space="preserve"> and try and improve the recipe. </w:t>
            </w:r>
          </w:p>
          <w:p w14:paraId="0C96F610" w14:textId="563800F4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1E67E" w14:textId="73078835" w:rsidR="00182FD3" w:rsidRPr="00182FD3" w:rsidRDefault="401AF714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 xml:space="preserve">Every child </w:t>
            </w:r>
            <w:proofErr w:type="gramStart"/>
            <w:r w:rsidRPr="6EB4CE1D">
              <w:rPr>
                <w:rFonts w:ascii="Calibri" w:eastAsia="Times New Roman" w:hAnsi="Calibri" w:cs="Calibri"/>
                <w:lang w:eastAsia="en-GB"/>
              </w:rPr>
              <w:t>has the opportunity to</w:t>
            </w:r>
            <w:proofErr w:type="gramEnd"/>
            <w:r w:rsidRPr="6EB4CE1D">
              <w:rPr>
                <w:rFonts w:ascii="Calibri" w:eastAsia="Times New Roman" w:hAnsi="Calibri" w:cs="Calibri"/>
                <w:lang w:eastAsia="en-GB"/>
              </w:rPr>
              <w:t xml:space="preserve"> participate in activities as careful differentiation is considered. </w:t>
            </w:r>
          </w:p>
          <w:p w14:paraId="166A7618" w14:textId="741423D9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</w:tr>
      <w:tr w:rsidR="00182FD3" w:rsidRPr="00182FD3" w14:paraId="5980FDB5" w14:textId="77777777" w:rsidTr="17326FE7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D39BA" w14:textId="7FEFFA05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16F10D38" w:rsidRPr="6EB4CE1D">
              <w:rPr>
                <w:rFonts w:ascii="Calibri" w:eastAsia="Times New Roman" w:hAnsi="Calibri" w:cs="Calibri"/>
                <w:lang w:eastAsia="en-GB"/>
              </w:rPr>
              <w:t>Children will use a variety of methods to research products, reading</w:t>
            </w:r>
            <w:r w:rsidR="61DEED0F" w:rsidRPr="6EB4CE1D">
              <w:rPr>
                <w:rFonts w:ascii="Calibri" w:eastAsia="Times New Roman" w:hAnsi="Calibri" w:cs="Calibri"/>
                <w:lang w:eastAsia="en-GB"/>
              </w:rPr>
              <w:t xml:space="preserve"> about available products/structures.</w:t>
            </w:r>
            <w:r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br/>
            </w:r>
            <w:r w:rsidRPr="6EB4CE1D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C5CCE" w14:textId="0B72A943" w:rsidR="00182FD3" w:rsidRPr="00182FD3" w:rsidRDefault="29156364" w:rsidP="14A28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 xml:space="preserve">The children are given time to use subject specific vocabulary during feedback to peers/teacher. </w:t>
            </w:r>
            <w:r w:rsidR="00182FD3"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6EB4CE1D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710235" w14:textId="40CA8C80" w:rsidR="00182FD3" w:rsidRPr="00182FD3" w:rsidRDefault="44568591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t xml:space="preserve">The parents are invited </w:t>
            </w:r>
            <w:proofErr w:type="gramStart"/>
            <w:r>
              <w:t>in to</w:t>
            </w:r>
            <w:proofErr w:type="gramEnd"/>
            <w:r>
              <w:t xml:space="preserve"> the school during the year, where appropriate, to support the children in their D&amp;T work. KS1-Ferris Wheels</w:t>
            </w:r>
            <w:r w:rsidR="1B5A8065">
              <w:t>/puppets</w:t>
            </w:r>
            <w:r w:rsidR="00182FD3">
              <w:br/>
            </w:r>
            <w:r w:rsidR="00182FD3" w:rsidRPr="17326FE7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17326FE7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17326FE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E8E03" w14:textId="7F3C75BC" w:rsidR="00182FD3" w:rsidRPr="00182FD3" w:rsidRDefault="4EE375C4" w:rsidP="14A28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>Marking allows the children to respond to and improve their work.</w:t>
            </w:r>
            <w:r w:rsidR="00182FD3">
              <w:br/>
            </w:r>
            <w:r w:rsidR="00182FD3"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6EB4CE1D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ACC01" w14:textId="18FCCD65" w:rsidR="00182FD3" w:rsidRPr="00182FD3" w:rsidRDefault="13470D3F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t>At Paisley we ensure that</w:t>
            </w:r>
            <w:r w:rsidR="6C104B3B">
              <w:t xml:space="preserve"> </w:t>
            </w:r>
            <w:r w:rsidR="698AECF0">
              <w:t>a</w:t>
            </w:r>
            <w:r w:rsidR="6C104B3B">
              <w:t>ppropriate steps are taken to ensure that they can join in</w:t>
            </w:r>
            <w:r w:rsidR="3B49308B">
              <w:t xml:space="preserve"> </w:t>
            </w:r>
            <w:proofErr w:type="gramStart"/>
            <w:r w:rsidR="3B49308B">
              <w:t>food based</w:t>
            </w:r>
            <w:proofErr w:type="gramEnd"/>
            <w:r w:rsidR="3B49308B">
              <w:t xml:space="preserve"> activities</w:t>
            </w:r>
            <w:r w:rsidR="6C104B3B">
              <w:t xml:space="preserve">. For example, gluten and lactose free products used. </w:t>
            </w:r>
            <w:r w:rsidR="00182FD3">
              <w:br/>
            </w:r>
            <w:r w:rsidR="00182FD3" w:rsidRPr="239295B7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239295B7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</w:tr>
      <w:tr w:rsidR="00182FD3" w:rsidRPr="00182FD3" w14:paraId="395F8A76" w14:textId="77777777" w:rsidTr="17326FE7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1DD33" w14:textId="65EC362E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2130DFF1" w:rsidRPr="6EB4CE1D">
              <w:rPr>
                <w:rFonts w:ascii="Calibri" w:eastAsia="Times New Roman" w:hAnsi="Calibri" w:cs="Calibri"/>
                <w:lang w:eastAsia="en-GB"/>
              </w:rPr>
              <w:t xml:space="preserve">Children will read labels, as appropriate for tools and equipment. </w:t>
            </w:r>
            <w:r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br/>
            </w:r>
            <w:r w:rsidRPr="6EB4CE1D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2E2E1" w14:textId="734B9930" w:rsidR="00182FD3" w:rsidRPr="00182FD3" w:rsidRDefault="7A69D99F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 xml:space="preserve">Technical vocabulary is shared with the children and time given to discuss/explore and explain meaning. </w:t>
            </w:r>
          </w:p>
          <w:p w14:paraId="2ADFBC34" w14:textId="07B694CE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3E617" w14:textId="24D8F5CE" w:rsidR="00182FD3" w:rsidRPr="00182FD3" w:rsidRDefault="6830419D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t xml:space="preserve">During the House Teams afternoon, the children worked with their peers from their house team to design and make a new bridge for the Humber. </w:t>
            </w:r>
            <w:r w:rsidR="00182FD3">
              <w:br/>
            </w:r>
            <w:r w:rsidR="00182FD3"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6EB4CE1D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ED9F9" w14:textId="0CA65165" w:rsidR="00182FD3" w:rsidRPr="00182FD3" w:rsidRDefault="67817B09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t xml:space="preserve">Children </w:t>
            </w:r>
            <w:r w:rsidR="1C413B08">
              <w:t xml:space="preserve">are encouraged to solve practical problems, building </w:t>
            </w:r>
            <w:proofErr w:type="gramStart"/>
            <w:r w:rsidR="1C413B08">
              <w:t>on</w:t>
            </w:r>
            <w:proofErr w:type="gramEnd"/>
            <w:r w:rsidR="1C413B08">
              <w:t xml:space="preserve"> and using skills already taught in other subje</w:t>
            </w:r>
            <w:r w:rsidR="2D6B660A">
              <w:t xml:space="preserve">ct areas. For example, measuring and angles in maths. </w:t>
            </w:r>
            <w:r w:rsidR="00182FD3">
              <w:br/>
            </w:r>
            <w:r w:rsidR="00182FD3"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6EB4CE1D">
              <w:rPr>
                <w:rFonts w:ascii="Calibri" w:eastAsia="Times New Roman" w:hAnsi="Calibri" w:cs="Calibri"/>
                <w:lang w:eastAsia="en-GB"/>
              </w:rPr>
              <w:lastRenderedPageBreak/>
              <w:t> </w:t>
            </w:r>
            <w:r w:rsidR="00182FD3">
              <w:br/>
            </w:r>
            <w:r w:rsidR="00182FD3" w:rsidRPr="6EB4CE1D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CE239" w14:textId="2FBBB330" w:rsidR="00182FD3" w:rsidRPr="00182FD3" w:rsidRDefault="7D0F32BC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lastRenderedPageBreak/>
              <w:t xml:space="preserve">Children are given opportunities to work in mixed ability groups to share and discuss ideas. </w:t>
            </w:r>
            <w:r w:rsidR="00182FD3">
              <w:br/>
            </w:r>
            <w:r w:rsidR="00182FD3"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00182FD3">
              <w:br/>
            </w:r>
            <w:r w:rsidR="00182FD3" w:rsidRPr="6EB4CE1D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</w:tr>
      <w:tr w:rsidR="00182FD3" w:rsidRPr="00182FD3" w14:paraId="30D6D4BC" w14:textId="77777777" w:rsidTr="17326FE7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162BF" w14:textId="713BF52F" w:rsidR="00182FD3" w:rsidRPr="00182FD3" w:rsidRDefault="00182FD3" w:rsidP="14A28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> </w:t>
            </w:r>
            <w:r w:rsidR="143AD79B" w:rsidRPr="6EB4CE1D">
              <w:rPr>
                <w:rFonts w:ascii="Calibri" w:eastAsia="Times New Roman" w:hAnsi="Calibri" w:cs="Calibri"/>
                <w:lang w:eastAsia="en-GB"/>
              </w:rPr>
              <w:t xml:space="preserve">Children are given opportunities to read subject specific texts, linked to the unit </w:t>
            </w:r>
            <w:proofErr w:type="gramStart"/>
            <w:r w:rsidR="143AD79B" w:rsidRPr="6EB4CE1D">
              <w:rPr>
                <w:rFonts w:ascii="Calibri" w:eastAsia="Times New Roman" w:hAnsi="Calibri" w:cs="Calibri"/>
                <w:lang w:eastAsia="en-GB"/>
              </w:rPr>
              <w:t>e.g.</w:t>
            </w:r>
            <w:proofErr w:type="gramEnd"/>
            <w:r w:rsidR="143AD79B" w:rsidRPr="6EB4CE1D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52DFBCCC" w:rsidRPr="6EB4CE1D">
              <w:rPr>
                <w:rFonts w:ascii="Calibri" w:eastAsia="Times New Roman" w:hAnsi="Calibri" w:cs="Calibri"/>
                <w:lang w:eastAsia="en-GB"/>
              </w:rPr>
              <w:t>George Ferris and his invention.</w:t>
            </w:r>
          </w:p>
          <w:p w14:paraId="214F9DF8" w14:textId="49E705B4" w:rsidR="00182FD3" w:rsidRPr="00182FD3" w:rsidRDefault="00182FD3" w:rsidP="14A288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BD852C" w14:textId="77777777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066C096A" w14:textId="49AAC8EE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3B120" w14:textId="1896F321" w:rsidR="00182FD3" w:rsidRPr="00182FD3" w:rsidRDefault="15AAFBCD" w:rsidP="6D676F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Calibri" w:hAnsi="Calibri" w:cs="Calibri"/>
                <w:lang w:eastAsia="en-GB"/>
              </w:rPr>
            </w:pPr>
            <w:r w:rsidRPr="6D676F50">
              <w:rPr>
                <w:rFonts w:ascii="Calibri" w:eastAsia="Calibri" w:hAnsi="Calibri" w:cs="Calibri"/>
                <w:lang w:eastAsia="en-GB"/>
              </w:rPr>
              <w:t>Where possible links are made to the local area. UKS2-Bridges, KS1-Hull Fair</w:t>
            </w:r>
          </w:p>
          <w:p w14:paraId="79B1E492" w14:textId="45565F8D" w:rsidR="00182FD3" w:rsidRPr="00182FD3" w:rsidRDefault="00182FD3" w:rsidP="14A288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D3C38" w14:textId="22211E2E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BFD72" w14:textId="5202BB0B" w:rsidR="00182FD3" w:rsidRPr="00182FD3" w:rsidRDefault="772CCE7A" w:rsidP="6D676F5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r w:rsidRPr="6D676F50">
              <w:rPr>
                <w:rFonts w:eastAsiaTheme="minorEastAsia"/>
                <w:lang w:eastAsia="en-GB"/>
              </w:rPr>
              <w:t xml:space="preserve">Where appropriate, children with English as an additional language or SEND are </w:t>
            </w:r>
            <w:proofErr w:type="spellStart"/>
            <w:proofErr w:type="gramStart"/>
            <w:r w:rsidRPr="6D676F50">
              <w:rPr>
                <w:rFonts w:eastAsiaTheme="minorEastAsia"/>
                <w:lang w:eastAsia="en-GB"/>
              </w:rPr>
              <w:t>pre loaded</w:t>
            </w:r>
            <w:proofErr w:type="spellEnd"/>
            <w:proofErr w:type="gramEnd"/>
            <w:r w:rsidRPr="6D676F50">
              <w:rPr>
                <w:rFonts w:eastAsiaTheme="minorEastAsia"/>
                <w:lang w:eastAsia="en-GB"/>
              </w:rPr>
              <w:t xml:space="preserve"> with subject specific</w:t>
            </w:r>
            <w:r w:rsidR="100F3700" w:rsidRPr="6D676F50">
              <w:rPr>
                <w:rFonts w:eastAsiaTheme="minorEastAsia"/>
                <w:lang w:eastAsia="en-GB"/>
              </w:rPr>
              <w:t xml:space="preserve"> vocabulary. </w:t>
            </w:r>
          </w:p>
        </w:tc>
      </w:tr>
      <w:tr w:rsidR="00182FD3" w:rsidRPr="00182FD3" w14:paraId="4C0DDECE" w14:textId="77777777" w:rsidTr="17326FE7"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E65ED" w14:textId="34B63765" w:rsidR="00182FD3" w:rsidRPr="00182FD3" w:rsidRDefault="0B1E0B9A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6EB4CE1D">
              <w:rPr>
                <w:rFonts w:ascii="Calibri" w:eastAsia="Times New Roman" w:hAnsi="Calibri" w:cs="Calibri"/>
                <w:lang w:eastAsia="en-GB"/>
              </w:rPr>
              <w:t>Children will be given opportunities to read packaging etc when completing food and nutrition units of work</w:t>
            </w:r>
          </w:p>
          <w:p w14:paraId="6D7E3711" w14:textId="1B04DFA8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BC94D" w14:textId="77777777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1E138BCD" w14:textId="45867D44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182FD3">
              <w:rPr>
                <w:rFonts w:ascii="Calibri" w:eastAsia="Times New Roman" w:hAnsi="Calibri" w:cs="Calibri"/>
                <w:lang w:eastAsia="en-GB"/>
              </w:rPr>
              <w:br/>
              <w:t> </w:t>
            </w:r>
            <w:r w:rsidRPr="00182FD3">
              <w:rPr>
                <w:rFonts w:ascii="Calibri" w:eastAsia="Times New Roman" w:hAnsi="Calibri" w:cs="Calibri"/>
                <w:lang w:eastAsia="en-GB"/>
              </w:rPr>
              <w:br/>
            </w:r>
            <w:r w:rsidRPr="00182FD3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6FE6D" w14:textId="60240BE5" w:rsidR="00182FD3" w:rsidRPr="00182FD3" w:rsidRDefault="331E2175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6EB4CE1D">
              <w:rPr>
                <w:rFonts w:ascii="Arial" w:eastAsia="Times New Roman" w:hAnsi="Arial" w:cs="Arial"/>
                <w:lang w:eastAsia="en-GB"/>
              </w:rPr>
              <w:t xml:space="preserve">Links with </w:t>
            </w:r>
            <w:proofErr w:type="gramStart"/>
            <w:r w:rsidRPr="6EB4CE1D">
              <w:rPr>
                <w:rFonts w:ascii="Arial" w:eastAsia="Times New Roman" w:hAnsi="Arial" w:cs="Arial"/>
                <w:lang w:eastAsia="en-GB"/>
              </w:rPr>
              <w:t>local  businesses</w:t>
            </w:r>
            <w:proofErr w:type="gramEnd"/>
            <w:r w:rsidRPr="6EB4CE1D">
              <w:rPr>
                <w:rFonts w:ascii="Arial" w:eastAsia="Times New Roman" w:hAnsi="Arial" w:cs="Arial"/>
                <w:lang w:eastAsia="en-GB"/>
              </w:rPr>
              <w:t xml:space="preserve"> to allow enrichment activities. KS1 had cook stars in </w:t>
            </w:r>
            <w:r w:rsidR="06279968" w:rsidRPr="6EB4CE1D">
              <w:rPr>
                <w:rFonts w:ascii="Arial" w:eastAsia="Times New Roman" w:hAnsi="Arial" w:cs="Arial"/>
                <w:lang w:eastAsia="en-GB"/>
              </w:rPr>
              <w:t>to make pizzas.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FB631" w14:textId="05C231B3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  <w:p w14:paraId="3BB32095" w14:textId="77777777" w:rsidR="00182FD3" w:rsidRDefault="00182FD3" w:rsidP="00182F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  <w:p w14:paraId="2EBB9C53" w14:textId="40BD5D5A" w:rsidR="00182FD3" w:rsidRPr="00182FD3" w:rsidRDefault="00182FD3" w:rsidP="00182FD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8F863" w14:textId="6AA541EE" w:rsidR="00182FD3" w:rsidRPr="00182FD3" w:rsidRDefault="00182FD3" w:rsidP="00182F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953E4DE" w14:textId="77777777" w:rsidR="00182FD3" w:rsidRDefault="00182FD3"/>
    <w:sectPr w:rsidR="00182FD3" w:rsidSect="00182F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403B0"/>
    <w:multiLevelType w:val="hybridMultilevel"/>
    <w:tmpl w:val="6E0E6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226266"/>
    <w:multiLevelType w:val="hybridMultilevel"/>
    <w:tmpl w:val="22E895BA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26A4"/>
    <w:multiLevelType w:val="hybridMultilevel"/>
    <w:tmpl w:val="1E88C4EC"/>
    <w:lvl w:ilvl="0" w:tplc="4D9E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B235B"/>
    <w:multiLevelType w:val="hybridMultilevel"/>
    <w:tmpl w:val="145214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44A73"/>
    <w:multiLevelType w:val="hybridMultilevel"/>
    <w:tmpl w:val="B1AE16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407157">
    <w:abstractNumId w:val="3"/>
  </w:num>
  <w:num w:numId="2" w16cid:durableId="361635181">
    <w:abstractNumId w:val="1"/>
  </w:num>
  <w:num w:numId="3" w16cid:durableId="1700815079">
    <w:abstractNumId w:val="2"/>
  </w:num>
  <w:num w:numId="4" w16cid:durableId="779446782">
    <w:abstractNumId w:val="0"/>
  </w:num>
  <w:num w:numId="5" w16cid:durableId="166134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D3"/>
    <w:rsid w:val="00182FD3"/>
    <w:rsid w:val="002611F7"/>
    <w:rsid w:val="012697FE"/>
    <w:rsid w:val="06279968"/>
    <w:rsid w:val="07335A7B"/>
    <w:rsid w:val="083DB0BD"/>
    <w:rsid w:val="0B1E0B9A"/>
    <w:rsid w:val="0D55C421"/>
    <w:rsid w:val="100F3700"/>
    <w:rsid w:val="10947B89"/>
    <w:rsid w:val="13470D3F"/>
    <w:rsid w:val="143AD79B"/>
    <w:rsid w:val="14A288FC"/>
    <w:rsid w:val="15AAFBCD"/>
    <w:rsid w:val="1617E7A0"/>
    <w:rsid w:val="16F10D38"/>
    <w:rsid w:val="17326FE7"/>
    <w:rsid w:val="1B5A8065"/>
    <w:rsid w:val="1BEB72DF"/>
    <w:rsid w:val="1C413B08"/>
    <w:rsid w:val="1DCD9CA4"/>
    <w:rsid w:val="2130DFF1"/>
    <w:rsid w:val="239295B7"/>
    <w:rsid w:val="23A8F82A"/>
    <w:rsid w:val="247F523D"/>
    <w:rsid w:val="25CBFBA2"/>
    <w:rsid w:val="265F2DC7"/>
    <w:rsid w:val="2767CC03"/>
    <w:rsid w:val="29156364"/>
    <w:rsid w:val="2C3B3D26"/>
    <w:rsid w:val="2C56896A"/>
    <w:rsid w:val="2CC5C42B"/>
    <w:rsid w:val="2D6B660A"/>
    <w:rsid w:val="2F72DDE8"/>
    <w:rsid w:val="331E2175"/>
    <w:rsid w:val="34464F0B"/>
    <w:rsid w:val="35832C3A"/>
    <w:rsid w:val="3919C02E"/>
    <w:rsid w:val="3921ADB4"/>
    <w:rsid w:val="3932E88B"/>
    <w:rsid w:val="3B49308B"/>
    <w:rsid w:val="3DED3151"/>
    <w:rsid w:val="3E0659AE"/>
    <w:rsid w:val="401AF714"/>
    <w:rsid w:val="41FF6CA9"/>
    <w:rsid w:val="42AF679D"/>
    <w:rsid w:val="44568591"/>
    <w:rsid w:val="44759B32"/>
    <w:rsid w:val="46D2DDCC"/>
    <w:rsid w:val="4ACBB459"/>
    <w:rsid w:val="4B475BBD"/>
    <w:rsid w:val="4BA64EEF"/>
    <w:rsid w:val="4EE375C4"/>
    <w:rsid w:val="5079C012"/>
    <w:rsid w:val="52DFBCCC"/>
    <w:rsid w:val="531BB8D0"/>
    <w:rsid w:val="53B160D4"/>
    <w:rsid w:val="55665992"/>
    <w:rsid w:val="57AA3761"/>
    <w:rsid w:val="588CBF7D"/>
    <w:rsid w:val="5989CFC1"/>
    <w:rsid w:val="5AE338A2"/>
    <w:rsid w:val="5B653A3C"/>
    <w:rsid w:val="5E9D0DCF"/>
    <w:rsid w:val="5E9FE7FB"/>
    <w:rsid w:val="5EF4137B"/>
    <w:rsid w:val="5EFC0101"/>
    <w:rsid w:val="61D4AE91"/>
    <w:rsid w:val="61DEED0F"/>
    <w:rsid w:val="63CF7224"/>
    <w:rsid w:val="6470663D"/>
    <w:rsid w:val="650412F8"/>
    <w:rsid w:val="66CE5685"/>
    <w:rsid w:val="66FF2560"/>
    <w:rsid w:val="67817B09"/>
    <w:rsid w:val="6830419D"/>
    <w:rsid w:val="698AECF0"/>
    <w:rsid w:val="6A3EB3A8"/>
    <w:rsid w:val="6B6235A9"/>
    <w:rsid w:val="6C104B3B"/>
    <w:rsid w:val="6D676F50"/>
    <w:rsid w:val="6D6E66E4"/>
    <w:rsid w:val="6D76546A"/>
    <w:rsid w:val="6EB4CE1D"/>
    <w:rsid w:val="6F0A3745"/>
    <w:rsid w:val="6F1224CB"/>
    <w:rsid w:val="6F91032B"/>
    <w:rsid w:val="70ADF52C"/>
    <w:rsid w:val="70D71496"/>
    <w:rsid w:val="724738C8"/>
    <w:rsid w:val="76437FD0"/>
    <w:rsid w:val="772CCE7A"/>
    <w:rsid w:val="78CF9A60"/>
    <w:rsid w:val="7A54D772"/>
    <w:rsid w:val="7A69D99F"/>
    <w:rsid w:val="7D0F32BC"/>
    <w:rsid w:val="7D8EFF88"/>
    <w:rsid w:val="7EDD90F9"/>
    <w:rsid w:val="7F28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9C80"/>
  <w15:chartTrackingRefBased/>
  <w15:docId w15:val="{072E66F2-C02F-4085-8C33-91629402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2FD3"/>
  </w:style>
  <w:style w:type="character" w:customStyle="1" w:styleId="eop">
    <w:name w:val="eop"/>
    <w:basedOn w:val="DefaultParagraphFont"/>
    <w:rsid w:val="00182FD3"/>
  </w:style>
  <w:style w:type="character" w:customStyle="1" w:styleId="scxw254750404">
    <w:name w:val="scxw254750404"/>
    <w:basedOn w:val="DefaultParagraphFont"/>
    <w:rsid w:val="00182FD3"/>
  </w:style>
  <w:style w:type="paragraph" w:styleId="ListParagraph">
    <w:name w:val="List Paragraph"/>
    <w:basedOn w:val="Normal"/>
    <w:uiPriority w:val="34"/>
    <w:qFormat/>
    <w:rsid w:val="0018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2d9fd-c459-4bd8-a96a-4055b07828c1" xsi:nil="true"/>
    <lcf76f155ced4ddcb4097134ff3c332f xmlns="73895163-732d-4a3e-b3fd-c9a495e682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176A6182F8B4284F11D0892DDD7F5" ma:contentTypeVersion="16" ma:contentTypeDescription="Create a new document." ma:contentTypeScope="" ma:versionID="860b97443e5b5bd0747e522084b8a35b">
  <xsd:schema xmlns:xsd="http://www.w3.org/2001/XMLSchema" xmlns:xs="http://www.w3.org/2001/XMLSchema" xmlns:p="http://schemas.microsoft.com/office/2006/metadata/properties" xmlns:ns2="73895163-732d-4a3e-b3fd-c9a495e6824f" xmlns:ns3="18c2d9fd-c459-4bd8-a96a-4055b07828c1" targetNamespace="http://schemas.microsoft.com/office/2006/metadata/properties" ma:root="true" ma:fieldsID="d42b41d2ef6eea0d567be0dd3bf1fdcd" ns2:_="" ns3:_="">
    <xsd:import namespace="73895163-732d-4a3e-b3fd-c9a495e6824f"/>
    <xsd:import namespace="18c2d9fd-c459-4bd8-a96a-4055b0782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95163-732d-4a3e-b3fd-c9a495e68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5505e62-279f-4cc1-865a-eea33afd26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d9fd-c459-4bd8-a96a-4055b0782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45937b-2f88-4afa-ac80-9d20a85fb807}" ma:internalName="TaxCatchAll" ma:showField="CatchAllData" ma:web="18c2d9fd-c459-4bd8-a96a-4055b0782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BE003-4F17-417D-9CDF-F43EE827A073}">
  <ds:schemaRefs>
    <ds:schemaRef ds:uri="http://schemas.microsoft.com/office/2006/metadata/properties"/>
    <ds:schemaRef ds:uri="http://schemas.microsoft.com/office/infopath/2007/PartnerControls"/>
    <ds:schemaRef ds:uri="18c2d9fd-c459-4bd8-a96a-4055b07828c1"/>
    <ds:schemaRef ds:uri="73895163-732d-4a3e-b3fd-c9a495e6824f"/>
  </ds:schemaRefs>
</ds:datastoreItem>
</file>

<file path=customXml/itemProps2.xml><?xml version="1.0" encoding="utf-8"?>
<ds:datastoreItem xmlns:ds="http://schemas.openxmlformats.org/officeDocument/2006/customXml" ds:itemID="{ABB14837-BDAA-4863-A5B3-23D766B19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6B632-4545-4FB2-81F6-C1C60A43B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95163-732d-4a3e-b3fd-c9a495e6824f"/>
    <ds:schemaRef ds:uri="18c2d9fd-c459-4bd8-a96a-4055b0782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Danson</dc:creator>
  <cp:keywords/>
  <dc:description/>
  <cp:lastModifiedBy>Mr J Danson</cp:lastModifiedBy>
  <cp:revision>2</cp:revision>
  <dcterms:created xsi:type="dcterms:W3CDTF">2023-05-14T15:41:00Z</dcterms:created>
  <dcterms:modified xsi:type="dcterms:W3CDTF">2023-05-14T15:41:00Z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0x010100423176A6182F8B4284F11D0892DDD7F5</vt:lpwstr>
  </property>
  <property fmtid="{D5CDD505-2E9C-101B-9397-08002B2CF9AE}" pid="3" name="MediaServiceImageTags">
    <vt:lpwstr/>
  </property>
</Properties>
</file>